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11" w:rsidRDefault="003F0236">
      <w:pPr>
        <w:rPr>
          <w:rFonts w:ascii="Arial" w:hAnsi="Arial" w:cs="Arial"/>
          <w:color w:val="7A7A7A"/>
          <w:shd w:val="clear" w:color="auto" w:fill="FFFFFF"/>
        </w:rPr>
      </w:pPr>
      <w:r>
        <w:rPr>
          <w:rFonts w:ascii="Arial" w:hAnsi="Arial" w:cs="Arial"/>
          <w:color w:val="7A7A7A"/>
          <w:shd w:val="clear" w:color="auto" w:fill="FFFFFF"/>
        </w:rPr>
        <w:t>от 07.02.1992 № 2300-1 в редакции от 22.12.2020 года.</w:t>
      </w:r>
    </w:p>
    <w:p w:rsidR="003F0236" w:rsidRPr="003F0236" w:rsidRDefault="003F0236" w:rsidP="003F0236">
      <w:pPr>
        <w:shd w:val="clear" w:color="auto" w:fill="FFFFFF"/>
        <w:spacing w:before="240" w:line="240" w:lineRule="auto"/>
        <w:outlineLvl w:val="1"/>
        <w:rPr>
          <w:rFonts w:ascii="Arial" w:eastAsia="Times New Roman" w:hAnsi="Arial" w:cs="Arial"/>
          <w:color w:val="0F0F0F"/>
          <w:sz w:val="63"/>
          <w:szCs w:val="63"/>
          <w:lang w:eastAsia="ru-RU"/>
        </w:rPr>
      </w:pPr>
      <w:r w:rsidRPr="003F0236">
        <w:rPr>
          <w:rFonts w:ascii="Arial" w:eastAsia="Times New Roman" w:hAnsi="Arial" w:cs="Arial"/>
          <w:color w:val="0F0F0F"/>
          <w:sz w:val="63"/>
          <w:szCs w:val="63"/>
          <w:lang w:eastAsia="ru-RU"/>
        </w:rPr>
        <w:t>Закон о защите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7 февраля 1992 года N 2300-1</w:t>
      </w:r>
      <w:r w:rsidRPr="003F0236">
        <w:rPr>
          <w:rFonts w:ascii="Arial" w:eastAsia="Times New Roman" w:hAnsi="Arial" w:cs="Arial"/>
          <w:color w:val="0F0F0F"/>
          <w:sz w:val="24"/>
          <w:szCs w:val="24"/>
          <w:lang w:eastAsia="ru-RU"/>
        </w:rPr>
        <w:br/>
      </w:r>
      <w:r w:rsidRPr="003F0236">
        <w:rPr>
          <w:rFonts w:ascii="Arial" w:eastAsia="Times New Roman" w:hAnsi="Arial" w:cs="Arial"/>
          <w:b/>
          <w:bCs/>
          <w:color w:val="0F0F0F"/>
          <w:sz w:val="24"/>
          <w:szCs w:val="24"/>
          <w:lang w:eastAsia="ru-RU"/>
        </w:rPr>
        <w:t>РОССИЙСКАЯ ФЕДЕРАЦИЯ</w:t>
      </w:r>
    </w:p>
    <w:p w:rsidR="003F0236" w:rsidRPr="003F0236" w:rsidRDefault="003F0236" w:rsidP="003F0236">
      <w:pPr>
        <w:shd w:val="clear" w:color="auto" w:fill="FFFFFF"/>
        <w:spacing w:before="240" w:after="240" w:line="240" w:lineRule="auto"/>
        <w:outlineLvl w:val="0"/>
        <w:rPr>
          <w:rFonts w:ascii="Arial" w:eastAsia="Times New Roman" w:hAnsi="Arial" w:cs="Arial"/>
          <w:color w:val="0F0F0F"/>
          <w:kern w:val="36"/>
          <w:sz w:val="78"/>
          <w:szCs w:val="78"/>
          <w:lang w:eastAsia="ru-RU"/>
        </w:rPr>
      </w:pPr>
      <w:r w:rsidRPr="003F0236">
        <w:rPr>
          <w:rFonts w:ascii="Arial" w:eastAsia="Times New Roman" w:hAnsi="Arial" w:cs="Arial"/>
          <w:color w:val="0F0F0F"/>
          <w:kern w:val="36"/>
          <w:sz w:val="78"/>
          <w:szCs w:val="78"/>
          <w:lang w:eastAsia="ru-RU"/>
        </w:rPr>
        <w:t>ЗАКОН О ЗАЩИТЕ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Основные понятия, используемые в настоящем Законе: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абзац утратил силу. — Федеральный закон от 21.12.2004 N 171-ФЗ;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w:t>
      </w:r>
      <w:r w:rsidRPr="003F0236">
        <w:rPr>
          <w:rFonts w:ascii="Arial" w:eastAsia="Times New Roman" w:hAnsi="Arial" w:cs="Arial"/>
          <w:color w:val="0F0F0F"/>
          <w:sz w:val="24"/>
          <w:szCs w:val="24"/>
          <w:lang w:eastAsia="ru-RU"/>
        </w:rPr>
        <w:lastRenderedPageBreak/>
        <w:t>наличных расчетов либо перевода денежных средств владельцу агрегатора в рамках применяемых форм безналичных расчетов в соответствии с пунктом 3 статьи 16.1 настоящего Закона и Федеральным законом от 27 июня 2011 года N 161-ФЗ «О национальной платежной системе».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Глава I. ОБЩИЕ ПОЛОЖЕНИЯ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 Правовое регулирование отношений в области защиты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Абзац утратил силу с 1 августа 2011 года. — Федеральный закон от 18.07.2011 N 242-ФЗ.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 Международные договоры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 Право потребителей на просвещение в области защиты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lastRenderedPageBreak/>
        <w:t>Статья 4. Качество товара (работы,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 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lastRenderedPageBreak/>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7. Продавец вправе установить на товар гарантийный срок, если он не установлен изготовителем.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6. Обязанность изготовителя обеспечить возможность ремонта и технического обслуживания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7. Право потребителя на безопасность товара (работы,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6. Утратил силу. — Федеральный закон от 21.12.2004 N 171-ФЗ.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8. Право потребителя на информацию об изготовителе (исполнителе, продавце) и о товарах (работах, услугах)</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w:t>
      </w:r>
      <w:r w:rsidRPr="003F0236">
        <w:rPr>
          <w:rFonts w:ascii="Arial" w:eastAsia="Times New Roman" w:hAnsi="Arial" w:cs="Arial"/>
          <w:color w:val="0F0F0F"/>
          <w:sz w:val="24"/>
          <w:szCs w:val="24"/>
          <w:lang w:eastAsia="ru-RU"/>
        </w:rPr>
        <w:lastRenderedPageBreak/>
        <w:t>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9. Информация об изготовителе (исполнителе, продавце, владельце агрегатора)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w:t>
      </w:r>
      <w:r w:rsidRPr="003F0236">
        <w:rPr>
          <w:rFonts w:ascii="Arial" w:eastAsia="Times New Roman" w:hAnsi="Arial" w:cs="Arial"/>
          <w:color w:val="0F0F0F"/>
          <w:sz w:val="24"/>
          <w:szCs w:val="24"/>
          <w:lang w:eastAsia="ru-RU"/>
        </w:rPr>
        <w:lastRenderedPageBreak/>
        <w:t>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10. Информация о товарах (работах, услугах)</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Информация о товарах (работах, услугах) в обязательном порядке должна содержать:</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наименование технического регламента или иное установленное законодательством Российской Федерации о техническом регулировании и </w:t>
      </w:r>
      <w:r w:rsidRPr="003F0236">
        <w:rPr>
          <w:rFonts w:ascii="Arial" w:eastAsia="Times New Roman" w:hAnsi="Arial" w:cs="Arial"/>
          <w:color w:val="0F0F0F"/>
          <w:sz w:val="24"/>
          <w:szCs w:val="24"/>
          <w:lang w:eastAsia="ru-RU"/>
        </w:rPr>
        <w:lastRenderedPageBreak/>
        <w:t>свидетельствующее об обязательном подтверждении соответствия товара обозначение;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гарантийный срок, если он установлен;</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правила и условия эффективного и безопасного использования товаров (работ,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информацию об обязательном подтверждении соответствия товаров (работ, услуг), указанных в пункте 4 статьи 7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информацию о правилах продажи товаров (выполнения работ, оказания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указание на использование фонограмм при оказании развлекательных услуг исполнителями музыкальных произведений.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Абзац утратил силу. — Федеральный закон от 21.12.2004 N 171-ФЗ.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11. Режим работы продавца (исполнителя)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Режим работы продавца (исполнителя) доводится до сведения потребителей и должен соответствовать установленному.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12. Ответственность изготовителя (исполнителя, продавца, владельца агрегатора) за ненадлежащую информацию о товаре (работе, услуге)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2.3. В случае, указанном в пункте 2.2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3. Уплата неустойки (пени) и возмещение убытков не освобождают изготовителя (исполнителя, продавца, уполномоченную организацию или </w:t>
      </w:r>
      <w:r w:rsidRPr="003F0236">
        <w:rPr>
          <w:rFonts w:ascii="Arial" w:eastAsia="Times New Roman" w:hAnsi="Arial" w:cs="Arial"/>
          <w:color w:val="0F0F0F"/>
          <w:sz w:val="24"/>
          <w:szCs w:val="24"/>
          <w:lang w:eastAsia="ru-RU"/>
        </w:rPr>
        <w:lastRenderedPageBreak/>
        <w:t>уполномоченного индивидуального предпринимателя, импортера) от исполнения возложенных на него обязательств в натуре перед потребителем.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14. Имущественная ответственность за вред, причиненный вследствие недостатков товара (работы,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w:t>
      </w:r>
      <w:r w:rsidRPr="003F0236">
        <w:rPr>
          <w:rFonts w:ascii="Arial" w:eastAsia="Times New Roman" w:hAnsi="Arial" w:cs="Arial"/>
          <w:color w:val="0F0F0F"/>
          <w:sz w:val="24"/>
          <w:szCs w:val="24"/>
          <w:lang w:eastAsia="ru-RU"/>
        </w:rPr>
        <w:lastRenderedPageBreak/>
        <w:t>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Вред, причиненный вследствие недостатков работы или услуги, подлежит возмещению исполнителем.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15. Компенсация морального вреда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16. Недействительность условий договора, ущемляющих права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16.1. Формы и порядок оплаты при продаже товаров (выполнении работ, оказании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17. Судебная защита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Защита прав потребителей осуществляется судом.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Иски о защите прав потребителей могут быть предъявлены по выбору истца в суд по месту: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нахождения организации, а если ответчиком является индивидуальный предприниматель, — его жительства;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жительства или пребывания истца;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заключения или исполнения договора.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Глава II. ЗАЩИТА ПРАВ ПОТРЕБИТЕЛЕЙ ПРИ ПРОДАЖЕ ТОВАРОВ ПОТРЕБИТЕЛЯМ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18. Права потребителя при обнаружении в товаре недостатков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Потребитель в случае обнаружения в товаре недостатков, если они не были оговорены продавцом, по своему выбору вправе: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потребовать замены на товар этой же марки (этих же модели и (или) артикула);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потребовать замены на такой же товар другой марки (модели, артикула) с соответствующим перерасчетом покупной цены;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потребовать соразмерного уменьшения покупной цены;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обнаружение существенного недостатка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нарушение установленных настоящим Законом сроков устранения недостатков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Перечень технически сложных товаров утверждается Правительством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Утратил силу. — Федеральный закон от 25.10.2007 N 234-ФЗ.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19. Сроки предъявления потребителем требований в отношении недостатков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Абзац исключен. — Федеральный закон от 17.12.1999 N 212-ФЗ.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Продолжительность срока годности товара должна соответствовать обязательным требованиям к безопасности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w:t>
      </w:r>
      <w:r w:rsidRPr="003F0236">
        <w:rPr>
          <w:rFonts w:ascii="Arial" w:eastAsia="Times New Roman" w:hAnsi="Arial" w:cs="Arial"/>
          <w:color w:val="0F0F0F"/>
          <w:sz w:val="24"/>
          <w:szCs w:val="24"/>
          <w:lang w:eastAsia="ru-RU"/>
        </w:rPr>
        <w:lastRenderedPageBreak/>
        <w:t>Закона, если докажет, что недостатки товара возникли до его передачи потребителю или по причинам, возникшим до этого момента.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w:t>
      </w:r>
      <w:r w:rsidRPr="003F0236">
        <w:rPr>
          <w:rFonts w:ascii="Arial" w:eastAsia="Times New Roman" w:hAnsi="Arial" w:cs="Arial"/>
          <w:color w:val="0F0F0F"/>
          <w:sz w:val="24"/>
          <w:szCs w:val="24"/>
          <w:lang w:eastAsia="ru-RU"/>
        </w:rPr>
        <w:lastRenderedPageBreak/>
        <w:t>не распространяется, устанавливается Правительством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21. Замена товара ненадлежащего качества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Товар ненадлежащего качества должен быть заменен на новый товар, то есть на товар, не бывший в употреблении.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При замене товара гарантийный срок исчисляется заново со дня передачи товара потребителю.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22. Сроки удовлетворения отдельных требований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lastRenderedPageBreak/>
        <w:t>Статья 23.1. Последствия нарушения продавцом срока передачи предварительно оплаченного товара потребителю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передачи оплаченного товара в установленный им новый срок;</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возврата суммы предварительной оплаты товара, не переданного продавцом.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Сумма взысканной потребителем неустойки (пени) не может превышать сумму предварительной оплаты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24. Расчеты с потребителем в случае приобретения им товара ненадлежащего качества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При замене товара ненадлежащего качества на товар этой же марки (этих же модели и (или) артикула) перерасчет цены товара не производится.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w:t>
      </w:r>
      <w:r w:rsidRPr="003F0236">
        <w:rPr>
          <w:rFonts w:ascii="Arial" w:eastAsia="Times New Roman" w:hAnsi="Arial" w:cs="Arial"/>
          <w:color w:val="0F0F0F"/>
          <w:sz w:val="24"/>
          <w:szCs w:val="24"/>
          <w:lang w:eastAsia="ru-RU"/>
        </w:rPr>
        <w:lastRenderedPageBreak/>
        <w:t>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25. Право потребителя на обмен товара надлежащего качества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Перечень товаров, не подлежащих обмену по основаниям, указанным в настоящей статье, утверждается Правительством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26. Утратила силу. — Федеральный закон от 25.10.2007 N 234-ФЗ.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26.1. Дистанционный способ продажи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Потребитель вправе отказаться от товара в любое время до его передачи, а после передачи товара — в течение семи дней.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26.2. Правила продажи отдельных видов товаров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Правила продажи отдельных видов товаров устанавливаются Правительством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Глава III. ЗАЩИТА ПРАВ ПОТРЕБИТЕЛЕЙ ПРИ ВЫПОЛНЕНИИ РАБОТ (ОКАЗАНИИ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27. Сроки выполнения работ (оказания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 соглашению сторон в договоре могут быть предусмотрены также сроки завершения отдельных этапов работы (промежуточные сроки).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28. Последствия нарушения исполнителем сроков выполнения работ (оказания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w:t>
      </w:r>
      <w:r w:rsidRPr="003F0236">
        <w:rPr>
          <w:rFonts w:ascii="Arial" w:eastAsia="Times New Roman" w:hAnsi="Arial" w:cs="Arial"/>
          <w:color w:val="0F0F0F"/>
          <w:sz w:val="24"/>
          <w:szCs w:val="24"/>
          <w:lang w:eastAsia="ru-RU"/>
        </w:rPr>
        <w:lastRenderedPageBreak/>
        <w:t>выполнения работы (оказания услуги) стало очевидным, что она не будет выполнена в срок, потребитель по своему выбору вправе: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назначить исполнителю новый срок;</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потребовать уменьшения цены за выполнение работы (оказание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отказаться от исполнения договора о выполнении работы (оказании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случае просрочки новых сроков потребитель вправе предъявить исполнителю иные требования, установленные пунктом 1 настоящей статьи.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Абзац исключен. — Федеральный закон от 17.12.1999 N 212-ФЗ.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w:t>
      </w:r>
      <w:r w:rsidRPr="003F0236">
        <w:rPr>
          <w:rFonts w:ascii="Arial" w:eastAsia="Times New Roman" w:hAnsi="Arial" w:cs="Arial"/>
          <w:color w:val="0F0F0F"/>
          <w:sz w:val="24"/>
          <w:szCs w:val="24"/>
          <w:lang w:eastAsia="ru-RU"/>
        </w:rPr>
        <w:lastRenderedPageBreak/>
        <w:t>этапа или предъявления потребителем требований, предусмотренных пунктом 1 настоящей статьи.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29. Права потребителя при обнаружении недостатков выполненной работы (оказанной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Потребитель при обнаружении недостатков выполненной работы (оказанной услуги) вправе по своему выбору потребовать:</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безвозмездного устранения недостатков выполненной работы (оказанной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соответствующего уменьшения цены выполненной работы (оказанной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w:t>
      </w:r>
      <w:r w:rsidRPr="003F0236">
        <w:rPr>
          <w:rFonts w:ascii="Arial" w:eastAsia="Times New Roman" w:hAnsi="Arial" w:cs="Arial"/>
          <w:color w:val="0F0F0F"/>
          <w:sz w:val="24"/>
          <w:szCs w:val="24"/>
          <w:lang w:eastAsia="ru-RU"/>
        </w:rPr>
        <w:lastRenderedPageBreak/>
        <w:t>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w:t>
      </w:r>
      <w:r w:rsidRPr="003F0236">
        <w:rPr>
          <w:rFonts w:ascii="Arial" w:eastAsia="Times New Roman" w:hAnsi="Arial" w:cs="Arial"/>
          <w:color w:val="0F0F0F"/>
          <w:sz w:val="24"/>
          <w:szCs w:val="24"/>
          <w:lang w:eastAsia="ru-RU"/>
        </w:rPr>
        <w:lastRenderedPageBreak/>
        <w:t>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соответствующего уменьшения цены за выполненную работу (оказанную услугу);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отказа от исполнения договора о выполнении работы (оказании услуги) и возмещения убытков.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30. Сроки устранения недостатков выполненной работы (оказанной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Недостатки работы (услуги) должны быть устранены исполнителем в разумный срок, назначенный потребителем.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Абзац исключен. — Федеральный закон от 17.12.1999 N 212-ФЗ.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31. Сроки удовлетворения отдельных требований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32. Право потребителя на отказ от исполнения договора о выполнении работ (оказании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33. Смета на выполнение работы (оказание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Составление такой сметы по требованию потребителя или исполнителя обязательно.</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w:t>
      </w:r>
      <w:r w:rsidRPr="003F0236">
        <w:rPr>
          <w:rFonts w:ascii="Arial" w:eastAsia="Times New Roman" w:hAnsi="Arial" w:cs="Arial"/>
          <w:color w:val="0F0F0F"/>
          <w:sz w:val="24"/>
          <w:szCs w:val="24"/>
          <w:lang w:eastAsia="ru-RU"/>
        </w:rPr>
        <w:lastRenderedPageBreak/>
        <w:t>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34. Выполнение работы из материала исполнителя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35. Выполнение работы из материала (с вещью) потребителя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Исполнитель обязан:</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предупредить потребителя о непригодности или недоброкачественности переданного потребителем материала (вещи);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представить отчет об израсходовании материала и возвратить его остаток.</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w:t>
      </w:r>
      <w:r w:rsidRPr="003F0236">
        <w:rPr>
          <w:rFonts w:ascii="Arial" w:eastAsia="Times New Roman" w:hAnsi="Arial" w:cs="Arial"/>
          <w:color w:val="0F0F0F"/>
          <w:sz w:val="24"/>
          <w:szCs w:val="24"/>
          <w:lang w:eastAsia="ru-RU"/>
        </w:rPr>
        <w:lastRenderedPageBreak/>
        <w:t>— возместить потребителю двукратную цену утраченного (поврежденного) материала (вещи), а также расходы, понесенные потребителем.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37. Порядок и формы оплаты выполненной работы (оказанной услуги)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Потребитель обязан оплатить оказанные ему услуги в порядке и в сроки, которые установлены договором с исполнителем.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38. Утратила силу. — Федеральный закон от 25.10.2007 N 234-ФЗ.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39. Регулирование оказания отдельных видов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39.1. Правила оказания отдельных видов услуг, выполнения отдельных видов работ потребителям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Глава IV. ГОСУДАРСТВЕННАЯ И ОБЩЕСТВЕННАЯ ЗАЩИТА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40. Федеральный государственный надзор в области защиты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Федеральный государственный надзор в области защиты прав потребителей включает в себя: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w:t>
      </w:r>
      <w:r w:rsidRPr="003F0236">
        <w:rPr>
          <w:rFonts w:ascii="Arial" w:eastAsia="Times New Roman" w:hAnsi="Arial" w:cs="Arial"/>
          <w:color w:val="0F0F0F"/>
          <w:sz w:val="24"/>
          <w:szCs w:val="24"/>
          <w:lang w:eastAsia="ru-RU"/>
        </w:rPr>
        <w:lastRenderedPageBreak/>
        <w:t>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6) ежегодное проведение анализа и оценки эффективности федерального государственного надзора в области защиты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w:t>
      </w:r>
      <w:r w:rsidRPr="003F0236">
        <w:rPr>
          <w:rFonts w:ascii="Arial" w:eastAsia="Times New Roman" w:hAnsi="Arial" w:cs="Arial"/>
          <w:color w:val="0F0F0F"/>
          <w:sz w:val="24"/>
          <w:szCs w:val="24"/>
          <w:lang w:eastAsia="ru-RU"/>
        </w:rPr>
        <w:lastRenderedPageBreak/>
        <w:t>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Должностные лица органа государственного надзора в порядке, установленном законодательством Российской Федерации, имеют право:</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 xml:space="preserve">Статья 41. Обязанность изготовителя (исполнителя, продавца, уполномоченной организации или уполномоченного индивидуального </w:t>
      </w:r>
      <w:r w:rsidRPr="003F0236">
        <w:rPr>
          <w:rFonts w:ascii="Arial" w:eastAsia="Times New Roman" w:hAnsi="Arial" w:cs="Arial"/>
          <w:b/>
          <w:bCs/>
          <w:color w:val="0F0F0F"/>
          <w:sz w:val="24"/>
          <w:szCs w:val="24"/>
          <w:lang w:eastAsia="ru-RU"/>
        </w:rPr>
        <w:lastRenderedPageBreak/>
        <w:t>предпринимателя, импортера, владельца агрегатора) по предоставлению информации органу государственного надзора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42. Утратила силу. — Федеральный закон от 21.12.2004 N 171-ФЗ.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42.3. Подача и рассмотрение обращений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lastRenderedPageBreak/>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44. Осуществление защиты прав потребителей органами местного самоуправления</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 целях защиты прав потребителей на территории муниципального образования органы местного самоуправления вправе: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рассматривать обращения потребителей, консультировать их по вопросам защиты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обращаться в суды в защиту прав потребителей (неопределенного круга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разрабатывать муниципальные программы по защите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w:t>
      </w:r>
      <w:r w:rsidRPr="003F0236">
        <w:rPr>
          <w:rFonts w:ascii="Arial" w:eastAsia="Times New Roman" w:hAnsi="Arial" w:cs="Arial"/>
          <w:color w:val="0F0F0F"/>
          <w:sz w:val="24"/>
          <w:szCs w:val="24"/>
          <w:lang w:eastAsia="ru-RU"/>
        </w:rPr>
        <w:lastRenderedPageBreak/>
        <w:t>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Часть третья утратила силу. — Федеральный закон от 18.03.2019 N 38-ФЗ.</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45. Права общественных объединений потребителей (их ассоциаций, союзов)</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2. Общественные объединения потребителей (их ассоциации, союзы) для осуществления своих уставных целей вправе:</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w:t>
      </w:r>
      <w:r w:rsidRPr="003F0236">
        <w:rPr>
          <w:rFonts w:ascii="Arial" w:eastAsia="Times New Roman" w:hAnsi="Arial" w:cs="Arial"/>
          <w:color w:val="0F0F0F"/>
          <w:sz w:val="24"/>
          <w:szCs w:val="24"/>
          <w:lang w:eastAsia="ru-RU"/>
        </w:rPr>
        <w:lastRenderedPageBreak/>
        <w:t>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b/>
          <w:bCs/>
          <w:color w:val="0F0F0F"/>
          <w:sz w:val="24"/>
          <w:szCs w:val="24"/>
          <w:lang w:eastAsia="ru-RU"/>
        </w:rPr>
        <w:t>Статья 46. Защита прав и законных интересов неопределенного круга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w:t>
      </w:r>
      <w:r w:rsidRPr="003F0236">
        <w:rPr>
          <w:rFonts w:ascii="Arial" w:eastAsia="Times New Roman" w:hAnsi="Arial" w:cs="Arial"/>
          <w:color w:val="0F0F0F"/>
          <w:sz w:val="24"/>
          <w:szCs w:val="24"/>
          <w:lang w:eastAsia="ru-RU"/>
        </w:rPr>
        <w:lastRenderedPageBreak/>
        <w:t>продавцом, уполномоченной организацией или уполномоченным индивидуальным предпринимателем, импортером).</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3F0236" w:rsidRPr="003F0236" w:rsidRDefault="003F0236" w:rsidP="003F0236">
      <w:pPr>
        <w:shd w:val="clear" w:color="auto" w:fill="FFFFFF"/>
        <w:spacing w:after="240" w:line="240" w:lineRule="auto"/>
        <w:jc w:val="right"/>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Президент</w:t>
      </w:r>
    </w:p>
    <w:p w:rsidR="003F0236" w:rsidRPr="003F0236" w:rsidRDefault="003F0236" w:rsidP="003F0236">
      <w:pPr>
        <w:shd w:val="clear" w:color="auto" w:fill="FFFFFF"/>
        <w:spacing w:after="240" w:line="240" w:lineRule="auto"/>
        <w:jc w:val="right"/>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Российской Федерации</w:t>
      </w:r>
    </w:p>
    <w:p w:rsidR="003F0236" w:rsidRPr="003F0236" w:rsidRDefault="003F0236" w:rsidP="003F0236">
      <w:pPr>
        <w:shd w:val="clear" w:color="auto" w:fill="FFFFFF"/>
        <w:spacing w:after="240" w:line="240" w:lineRule="auto"/>
        <w:jc w:val="right"/>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Б.ЕЛЬЦИН</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Москва, Дом Советов России</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7 февраля 1992 года</w:t>
      </w:r>
    </w:p>
    <w:p w:rsidR="003F0236" w:rsidRPr="003F0236" w:rsidRDefault="003F0236" w:rsidP="003F0236">
      <w:pPr>
        <w:shd w:val="clear" w:color="auto" w:fill="FFFFFF"/>
        <w:spacing w:after="24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N 2300-1</w:t>
      </w:r>
    </w:p>
    <w:p w:rsidR="003F0236" w:rsidRPr="003F0236" w:rsidRDefault="003F0236" w:rsidP="003F0236">
      <w:pPr>
        <w:shd w:val="clear" w:color="auto" w:fill="FFFFFF"/>
        <w:spacing w:after="0" w:line="240" w:lineRule="auto"/>
        <w:rPr>
          <w:rFonts w:ascii="Arial" w:eastAsia="Times New Roman" w:hAnsi="Arial" w:cs="Arial"/>
          <w:color w:val="0F0F0F"/>
          <w:sz w:val="24"/>
          <w:szCs w:val="24"/>
          <w:lang w:eastAsia="ru-RU"/>
        </w:rPr>
      </w:pPr>
      <w:r w:rsidRPr="003F0236">
        <w:rPr>
          <w:rFonts w:ascii="Arial" w:eastAsia="Times New Roman" w:hAnsi="Arial" w:cs="Arial"/>
          <w:color w:val="0F0F0F"/>
          <w:sz w:val="24"/>
          <w:szCs w:val="24"/>
          <w:lang w:eastAsia="ru-RU"/>
        </w:rPr>
        <w:t>By: </w:t>
      </w:r>
      <w:hyperlink r:id="rId5" w:history="1">
        <w:r w:rsidRPr="003F0236">
          <w:rPr>
            <w:rFonts w:ascii="Arial" w:eastAsia="Times New Roman" w:hAnsi="Arial" w:cs="Arial"/>
            <w:color w:val="002C3D"/>
            <w:sz w:val="24"/>
            <w:szCs w:val="24"/>
            <w:lang w:eastAsia="ru-RU"/>
          </w:rPr>
          <w:t>Администратор</w:t>
        </w:r>
      </w:hyperlink>
    </w:p>
    <w:p w:rsidR="003F0236" w:rsidRDefault="003F0236">
      <w:bookmarkStart w:id="0" w:name="_GoBack"/>
      <w:bookmarkEnd w:id="0"/>
    </w:p>
    <w:sectPr w:rsidR="003F0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BA"/>
    <w:rsid w:val="002C5E11"/>
    <w:rsid w:val="003F0236"/>
    <w:rsid w:val="007B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0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02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23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023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0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0236"/>
    <w:rPr>
      <w:b/>
      <w:bCs/>
    </w:rPr>
  </w:style>
  <w:style w:type="character" w:customStyle="1" w:styleId="byline">
    <w:name w:val="byline"/>
    <w:basedOn w:val="a0"/>
    <w:rsid w:val="003F0236"/>
  </w:style>
  <w:style w:type="character" w:customStyle="1" w:styleId="author">
    <w:name w:val="author"/>
    <w:basedOn w:val="a0"/>
    <w:rsid w:val="003F0236"/>
  </w:style>
  <w:style w:type="character" w:styleId="a5">
    <w:name w:val="Hyperlink"/>
    <w:basedOn w:val="a0"/>
    <w:uiPriority w:val="99"/>
    <w:semiHidden/>
    <w:unhideWhenUsed/>
    <w:rsid w:val="003F02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0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02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23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023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0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0236"/>
    <w:rPr>
      <w:b/>
      <w:bCs/>
    </w:rPr>
  </w:style>
  <w:style w:type="character" w:customStyle="1" w:styleId="byline">
    <w:name w:val="byline"/>
    <w:basedOn w:val="a0"/>
    <w:rsid w:val="003F0236"/>
  </w:style>
  <w:style w:type="character" w:customStyle="1" w:styleId="author">
    <w:name w:val="author"/>
    <w:basedOn w:val="a0"/>
    <w:rsid w:val="003F0236"/>
  </w:style>
  <w:style w:type="character" w:styleId="a5">
    <w:name w:val="Hyperlink"/>
    <w:basedOn w:val="a0"/>
    <w:uiPriority w:val="99"/>
    <w:semiHidden/>
    <w:unhideWhenUsed/>
    <w:rsid w:val="003F0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738059">
      <w:bodyDiv w:val="1"/>
      <w:marLeft w:val="0"/>
      <w:marRight w:val="0"/>
      <w:marTop w:val="0"/>
      <w:marBottom w:val="0"/>
      <w:divBdr>
        <w:top w:val="none" w:sz="0" w:space="0" w:color="auto"/>
        <w:left w:val="none" w:sz="0" w:space="0" w:color="auto"/>
        <w:bottom w:val="none" w:sz="0" w:space="0" w:color="auto"/>
        <w:right w:val="none" w:sz="0" w:space="0" w:color="auto"/>
      </w:divBdr>
      <w:divsChild>
        <w:div w:id="649946135">
          <w:marLeft w:val="0"/>
          <w:marRight w:val="0"/>
          <w:marTop w:val="0"/>
          <w:marBottom w:val="0"/>
          <w:divBdr>
            <w:top w:val="none" w:sz="0" w:space="0" w:color="auto"/>
            <w:left w:val="none" w:sz="0" w:space="0" w:color="auto"/>
            <w:bottom w:val="none" w:sz="0" w:space="0" w:color="auto"/>
            <w:right w:val="none" w:sz="0" w:space="0" w:color="auto"/>
          </w:divBdr>
          <w:divsChild>
            <w:div w:id="1865364131">
              <w:marLeft w:val="0"/>
              <w:marRight w:val="0"/>
              <w:marTop w:val="0"/>
              <w:marBottom w:val="240"/>
              <w:divBdr>
                <w:top w:val="none" w:sz="0" w:space="0" w:color="auto"/>
                <w:left w:val="none" w:sz="0" w:space="0" w:color="auto"/>
                <w:bottom w:val="none" w:sz="0" w:space="0" w:color="auto"/>
                <w:right w:val="none" w:sz="0" w:space="0" w:color="auto"/>
              </w:divBdr>
            </w:div>
          </w:divsChild>
        </w:div>
        <w:div w:id="192914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eroof.ru/author/spectrum_adm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16518</Words>
  <Characters>94153</Characters>
  <Application>Microsoft Office Word</Application>
  <DocSecurity>0</DocSecurity>
  <Lines>784</Lines>
  <Paragraphs>220</Paragraphs>
  <ScaleCrop>false</ScaleCrop>
  <Company/>
  <LinksUpToDate>false</LinksUpToDate>
  <CharactersWithSpaces>110451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Бонк</dc:creator>
  <cp:keywords/>
  <dc:description/>
  <cp:lastModifiedBy>Илья Бонк</cp:lastModifiedBy>
  <cp:revision>3</cp:revision>
  <dcterms:created xsi:type="dcterms:W3CDTF">2022-08-05T04:01:00Z</dcterms:created>
  <dcterms:modified xsi:type="dcterms:W3CDTF">2022-08-05T04:02:00Z</dcterms:modified>
</cp:coreProperties>
</file>